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0F2D" w:rsidRDefault="00860F2D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860F2D"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401800"/>
            <wp:effectExtent l="0" t="0" r="0" b="0"/>
            <wp:docPr id="1" name="Рисунок 1" descr="C:\Users\Пользователь\Pictures\2025-09-16\Изображение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25-09-16\Изображение000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F2D" w:rsidRDefault="00860F2D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81B2C" w:rsidRDefault="00EB2B3C">
      <w:pPr>
        <w:spacing w:after="0" w:line="408" w:lineRule="auto"/>
        <w:ind w:left="120"/>
        <w:jc w:val="center"/>
        <w:rPr>
          <w:lang w:val="ru-RU"/>
        </w:rPr>
      </w:pPr>
      <w:bookmarkStart w:id="0" w:name="_GoBack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МИНИСТЕРСТВО ПРОСВЕЩЕНИЯ РОССИЙСКОЙ ФЕДЕРАЦИИ</w:t>
      </w:r>
    </w:p>
    <w:p w:rsidR="00681B2C" w:rsidRDefault="00EB2B3C">
      <w:pPr>
        <w:spacing w:after="0" w:line="408" w:lineRule="auto"/>
        <w:ind w:left="120"/>
        <w:jc w:val="center"/>
        <w:rPr>
          <w:lang w:val="ru-RU"/>
        </w:rPr>
      </w:pPr>
      <w:bookmarkStart w:id="1" w:name="4a322752-fcaf-4427-b9e0-cccde52766b4"/>
      <w:r>
        <w:rPr>
          <w:rFonts w:ascii="Times New Roman" w:hAnsi="Times New Roman"/>
          <w:b/>
          <w:color w:val="000000"/>
          <w:sz w:val="28"/>
          <w:lang w:val="ru-RU"/>
        </w:rPr>
        <w:t>Министерство образования Ростовской области</w:t>
      </w:r>
      <w:bookmarkEnd w:id="1"/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681B2C" w:rsidRDefault="00EB2B3C">
      <w:pPr>
        <w:spacing w:after="0" w:line="408" w:lineRule="auto"/>
        <w:ind w:left="120"/>
        <w:jc w:val="center"/>
        <w:rPr>
          <w:lang w:val="ru-RU"/>
        </w:rPr>
      </w:pPr>
      <w:bookmarkStart w:id="2" w:name="822f47c8-4479-4ad4-bf35-6b6cd8b824a8"/>
      <w:r>
        <w:rPr>
          <w:rFonts w:ascii="Times New Roman" w:hAnsi="Times New Roman"/>
          <w:b/>
          <w:color w:val="000000"/>
          <w:sz w:val="28"/>
          <w:lang w:val="ru-RU"/>
        </w:rPr>
        <w:t>МУ УО Миллеровского района</w:t>
      </w:r>
      <w:bookmarkEnd w:id="2"/>
    </w:p>
    <w:p w:rsidR="00681B2C" w:rsidRDefault="00EB2B3C">
      <w:pPr>
        <w:spacing w:after="0" w:line="408" w:lineRule="auto"/>
        <w:ind w:left="120"/>
        <w:jc w:val="center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МБОУ гимназия № 1</w:t>
      </w: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681B2C">
      <w:pPr>
        <w:spacing w:after="0"/>
        <w:ind w:left="120"/>
        <w:rPr>
          <w:lang w:val="ru-RU"/>
        </w:rPr>
      </w:pPr>
    </w:p>
    <w:tbl>
      <w:tblPr>
        <w:tblW w:w="9345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81B2C">
        <w:tc>
          <w:tcPr>
            <w:tcW w:w="3115" w:type="dxa"/>
          </w:tcPr>
          <w:p w:rsidR="00681B2C" w:rsidRDefault="00EB2B3C">
            <w:pPr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РАССМОТРЕНО</w:t>
            </w:r>
          </w:p>
          <w:p w:rsidR="00681B2C" w:rsidRDefault="00EB2B3C">
            <w:pPr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Руководитель МО</w:t>
            </w:r>
          </w:p>
          <w:p w:rsidR="00681B2C" w:rsidRDefault="00EB2B3C">
            <w:pPr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681B2C" w:rsidRDefault="00EB2B3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Волкова Т.Н.</w:t>
            </w:r>
          </w:p>
          <w:p w:rsidR="00681B2C" w:rsidRDefault="00EB2B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Методический совет №1 от «29» 08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2025 г.</w:t>
            </w:r>
          </w:p>
          <w:p w:rsidR="00681B2C" w:rsidRDefault="00681B2C">
            <w:pPr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681B2C" w:rsidRDefault="00EB2B3C">
            <w:pPr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СОГЛАСОВАНО</w:t>
            </w:r>
          </w:p>
          <w:p w:rsidR="00681B2C" w:rsidRDefault="00EB2B3C">
            <w:pPr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Заместитель директора</w:t>
            </w:r>
          </w:p>
          <w:p w:rsidR="00681B2C" w:rsidRDefault="00EB2B3C">
            <w:pPr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681B2C" w:rsidRDefault="00EB2B3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Сумская Н.В.</w:t>
            </w:r>
          </w:p>
          <w:p w:rsidR="00681B2C" w:rsidRDefault="00EB2B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Протокол педагогического совета №1 от «29»08 2025 г.</w:t>
            </w:r>
          </w:p>
          <w:p w:rsidR="00681B2C" w:rsidRDefault="00681B2C">
            <w:pPr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681B2C" w:rsidRDefault="00EB2B3C">
            <w:pPr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УТВЕРЖДЕНО</w:t>
            </w:r>
          </w:p>
          <w:p w:rsidR="00681B2C" w:rsidRDefault="00EB2B3C">
            <w:pPr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Директор МБОУ гимназии №1</w:t>
            </w:r>
          </w:p>
          <w:p w:rsidR="00681B2C" w:rsidRDefault="00EB2B3C">
            <w:pPr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681B2C" w:rsidRDefault="00EB2B3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Пономарев Н.И.</w:t>
            </w:r>
          </w:p>
          <w:p w:rsidR="00681B2C" w:rsidRDefault="00EB2B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Приказ №156 от «29» 08   2025 г.</w:t>
            </w:r>
          </w:p>
          <w:p w:rsidR="00681B2C" w:rsidRDefault="00681B2C">
            <w:pPr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681B2C" w:rsidRDefault="00681B2C">
      <w:pPr>
        <w:spacing w:after="0"/>
        <w:ind w:left="120"/>
      </w:pPr>
    </w:p>
    <w:p w:rsidR="00681B2C" w:rsidRDefault="00681B2C">
      <w:pPr>
        <w:spacing w:after="0"/>
        <w:ind w:left="120"/>
      </w:pPr>
    </w:p>
    <w:p w:rsidR="00681B2C" w:rsidRDefault="00681B2C">
      <w:pPr>
        <w:spacing w:after="0"/>
        <w:ind w:left="120"/>
      </w:pPr>
    </w:p>
    <w:p w:rsidR="00681B2C" w:rsidRDefault="00681B2C">
      <w:pPr>
        <w:spacing w:after="0"/>
        <w:ind w:left="120"/>
      </w:pPr>
    </w:p>
    <w:p w:rsidR="00681B2C" w:rsidRDefault="00681B2C">
      <w:pPr>
        <w:spacing w:after="0"/>
        <w:ind w:left="120"/>
      </w:pPr>
    </w:p>
    <w:p w:rsidR="00681B2C" w:rsidRDefault="00EB2B3C">
      <w:pPr>
        <w:spacing w:after="0" w:line="408" w:lineRule="auto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РАБОЧАЯ ПРОГРАММА</w:t>
      </w:r>
    </w:p>
    <w:p w:rsidR="00681B2C" w:rsidRDefault="00EB2B3C">
      <w:pPr>
        <w:spacing w:after="0" w:line="408" w:lineRule="auto"/>
        <w:ind w:left="120"/>
        <w:jc w:val="center"/>
      </w:pPr>
      <w:r>
        <w:rPr>
          <w:rFonts w:ascii="Times New Roman" w:hAnsi="Times New Roman"/>
          <w:color w:val="000000"/>
          <w:sz w:val="28"/>
        </w:rPr>
        <w:t>(ID 8176039)</w:t>
      </w:r>
    </w:p>
    <w:p w:rsidR="00681B2C" w:rsidRDefault="00681B2C">
      <w:pPr>
        <w:spacing w:after="0"/>
        <w:ind w:left="120"/>
        <w:jc w:val="center"/>
      </w:pPr>
    </w:p>
    <w:p w:rsidR="00681B2C" w:rsidRDefault="00EB2B3C">
      <w:pPr>
        <w:spacing w:after="0" w:line="240" w:lineRule="auto"/>
        <w:ind w:left="120"/>
        <w:jc w:val="center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учебного предмета «Биология. Базовый уровень»</w:t>
      </w:r>
    </w:p>
    <w:p w:rsidR="00681B2C" w:rsidRDefault="00EB2B3C">
      <w:pPr>
        <w:spacing w:after="0" w:line="240" w:lineRule="auto"/>
        <w:ind w:left="120"/>
        <w:jc w:val="center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для обучающихся 11 класса</w:t>
      </w:r>
    </w:p>
    <w:p w:rsidR="00681B2C" w:rsidRDefault="00EB2B3C">
      <w:pPr>
        <w:spacing w:after="0" w:line="240" w:lineRule="auto"/>
        <w:ind w:left="120"/>
        <w:jc w:val="center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(базовый уровень) </w:t>
      </w: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681B2C">
      <w:pPr>
        <w:spacing w:after="0"/>
        <w:ind w:left="120"/>
        <w:jc w:val="center"/>
        <w:rPr>
          <w:lang w:val="ru-RU"/>
        </w:rPr>
      </w:pPr>
    </w:p>
    <w:p w:rsidR="00681B2C" w:rsidRDefault="00EB2B3C">
      <w:pPr>
        <w:spacing w:after="0"/>
        <w:jc w:val="center"/>
        <w:rPr>
          <w:lang w:val="ru-RU"/>
        </w:rPr>
        <w:sectPr w:rsidR="00681B2C">
          <w:pgSz w:w="11906" w:h="16383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  <w:bookmarkStart w:id="3" w:name="83ace5c0-f913-49d8-975d-9ddb35d71a16"/>
      <w:r>
        <w:rPr>
          <w:rFonts w:ascii="Times New Roman" w:hAnsi="Times New Roman"/>
          <w:b/>
          <w:color w:val="000000"/>
          <w:sz w:val="28"/>
          <w:lang w:val="ru-RU"/>
        </w:rPr>
        <w:t>г. Миллерово</w:t>
      </w:r>
      <w:bookmarkEnd w:id="3"/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bookmarkStart w:id="4" w:name="42db4f7f-2e59-42a2-8842-975d7f5699d1"/>
      <w:r>
        <w:rPr>
          <w:rFonts w:ascii="Times New Roman" w:hAnsi="Times New Roman"/>
          <w:b/>
          <w:color w:val="000000"/>
          <w:sz w:val="28"/>
          <w:lang w:val="ru-RU"/>
        </w:rPr>
        <w:t>2025г</w:t>
      </w:r>
      <w:bookmarkEnd w:id="4"/>
    </w:p>
    <w:p w:rsidR="00681B2C" w:rsidRDefault="00EB2B3C">
      <w:pPr>
        <w:spacing w:after="0" w:line="264" w:lineRule="auto"/>
        <w:jc w:val="both"/>
        <w:rPr>
          <w:lang w:val="ru-RU"/>
        </w:rPr>
      </w:pPr>
      <w:bookmarkStart w:id="5" w:name="block-65127924"/>
      <w:bookmarkEnd w:id="5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681B2C" w:rsidRDefault="00681B2C">
      <w:pPr>
        <w:spacing w:after="0" w:line="264" w:lineRule="auto"/>
        <w:ind w:left="120"/>
        <w:jc w:val="both"/>
        <w:rPr>
          <w:lang w:val="ru-RU"/>
        </w:rPr>
      </w:pP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 разработке программы по биологии теоретическую основу для определения подходов к формированию содержания учебного предмета «Биология» составили: концептуальные положения ФГОС СОО о взаимообусловленности целей, содержания, результатов обучения и требований к уровню подготовки выпускников, положения об общих целях и принципах, характеризующих современное состояние системы среднего общего образования в Российской Федерации, а также положения о специфике биологии, её значении в познании живой природы и обеспечении существования человеческого общества. Согласно названным положениям, определены основные функции программы по биологии и её структура.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Программа по биологии даёт представление о целях, об общей стратегии обучения, </w:t>
      </w:r>
      <w:proofErr w:type="gramStart"/>
      <w:r>
        <w:rPr>
          <w:rFonts w:ascii="Times New Roman" w:hAnsi="Times New Roman"/>
          <w:color w:val="000000"/>
          <w:sz w:val="28"/>
          <w:lang w:val="ru-RU"/>
        </w:rPr>
        <w:t>воспитания и развития</w:t>
      </w:r>
      <w:proofErr w:type="gramEnd"/>
      <w:r>
        <w:rPr>
          <w:rFonts w:ascii="Times New Roman" w:hAnsi="Times New Roman"/>
          <w:color w:val="000000"/>
          <w:sz w:val="28"/>
          <w:lang w:val="ru-RU"/>
        </w:rPr>
        <w:t xml:space="preserve"> обучающихся средствами учебного предмета «Биология», определяет обязательное предметное содержание, его структуру, распределение по разделам и темам, рекомендуемую последовательность изучения учебного материала с учётом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внутрипредметных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связей, логики образовательного процесса, возрастных особенностей обучающихся.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программе по биологии также учитываются требования к планируемым личностным,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метапредметным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и предметным результатам обучения в формировании основных видов учебно-познавательной деятельности/</w:t>
      </w:r>
      <w:proofErr w:type="gramStart"/>
      <w:r>
        <w:rPr>
          <w:rFonts w:ascii="Times New Roman" w:hAnsi="Times New Roman"/>
          <w:color w:val="000000"/>
          <w:sz w:val="28"/>
          <w:lang w:val="ru-RU"/>
        </w:rPr>
        <w:t>учебных действий</w:t>
      </w:r>
      <w:proofErr w:type="gramEnd"/>
      <w:r>
        <w:rPr>
          <w:rFonts w:ascii="Times New Roman" w:hAnsi="Times New Roman"/>
          <w:color w:val="000000"/>
          <w:sz w:val="28"/>
          <w:lang w:val="ru-RU"/>
        </w:rPr>
        <w:t xml:space="preserve"> обучающихся по освоению содержания биологического образования.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программе по биологии (10–11 классы, базовый уровень) реализован принцип преемственности в изучении биологии, благодаря чему в ней просматривается направленность на развитие знаний, связанных с формированием естественно-научного мировоззрения, ценностных ориентаций личности, экологического мышления, представлений о здоровом образе жизни и бережным отношением к окружающей природной среде. Поэтому наряду с изучением общебиологических теорий, а также знаний о строении живых систем разного ранга и сущности основных протекающих в них процессов в программе по биологии уделено внимание использованию полученных знаний в повседневной жизни для решения прикладных задач, в том числе: профилактики наследственных заболеваний человека, медико-генетического консультирования, обоснования экологически целесообразного поведения в окружающей природной среде, анализа влияния хозяйственной деятельности человека на состояние природных и искусственных экосистем. Усиление внимания к прикладной направленности учебного предмета «Биология» продиктовано необходимостью обеспечения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условий для решения одной из актуальных задач школьного биологического образования, которая предполагает формирование у обучающихся способности адаптироваться к изменениям динамично развивающегося современного мира.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Биология на уровне среднего общего образования занимает важное место. Она обеспечивает формирование у обучающихся представлений о научной картине мира, расширяет и обобщает знания о живой природе, её отличительных признаках – уровневой организации и эволюции, создаёт условия для: познания законов живой природы, формирования функциональной грамотности, навыков здорового и безопасного образа жизни, экологического мышления, ценностного отношения к живой природе и человеку.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Большое значение биология имеет также для решения воспитательных и развивающих задач среднего общего образования, социализации обучающихся. Изучение биологии обеспечивает условия для формирования интеллектуальных, коммуникационных и информационных навыков, эстетической культуры, способствует интеграции биологических знаний с представлениями из других учебных предметов, в частности, физики, химии и географии. Названные положения о предназначении учебного предмета «Биология» составили основу для определения подходов к отбору и структурированию его содержания, представленного в программе по биологии.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Отбор содержания учебного предмета «Биология» на базовом уровне осуществлён с позиций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культуросообразного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подхода, в соответствии с которым обучающиеся должны освоить знания и умения, значимые для формирования общей культуры, определяющие адекватное поведение человека в окружающей природной среде, востребованные в повседневной жизни и практической деятельности. Особое место в этой системе знаний занимают элементы содержания, которые служат основой для формирования представлений о современной естественно-научной картине мира и ценностных ориентациях личности, способствующих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гуманизации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биологического образования.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Структурирование содержания учебного материала в программе по биологии осуществлено с учётом приоритетного значения знаний об отличительных особенностях живой природы, о её уровневой организации и эволюции. В соответствии с этим в структуре учебного предмета «Биология» выделены следующие содержательные линии: «Биология как наука. Методы научного познания», «Клетка как биологическая система», «Организм как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биологическая система», «Система и многообразие органического мира», «Эволюция живой природы», «Экосистемы и присущие им закономерности».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Цель изучения учебного предмета «Биология» на базовом уровне – овладение обучающимися знаниями о структурно-функциональной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Достижение цели изучения учебного предмета «Биология» на базовом уровне обеспечивается решением следующих задач: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обучающимися системы знаний о биологических теориях, учениях, законах, закономерностях, гипотезах, правилах, служащих основой для формирования представлений о естественно-научной картине мира, о методах научного познания, строении, многообразии и особенностях живых систем разного уровня организации, выдающихся открытиях и современных исследованиях в биологии;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формирование у обучающихся познавательных, интеллектуальных и творческих способностей в процессе анализа данных о путях развития в биологии научных взглядов, идей и подходов к изучению живых систем разного уровня организации;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становление у обучающихся общей культуры, функциональной грамотности, развитие умений объяснять и оценивать явления окружающего мира живой природы на основании знаний и опыта, полученных при изучении биологии;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формирование у обучающихся умений иллюстрировать значение биологических знаний в практической деятельности человека, развитии современных медицинских технологий и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агробиотехнологий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воспитание убеждённости в возможности познания человеком живой природы, необходимости бережного отношения к ней, соблюдения этических норм при проведении биологических исследований;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ценности биологических знаний для повышения уровня экологической культуры, для формирования научного мировоззрения;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применение приобретённых знаний и умений в повседневной жизни для оценки последствий своей деятельности по отношению к окружающей среде, собственному здоровью, обоснование и соблюдение мер профилактики заболеваний.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системе среднего общего образования «Биология», изучаемая на базовом уровне, является обязательным учебным предметом, входящим в состав предметной области «Естественно-научные предметы». 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  <w:sectPr w:rsidR="00681B2C">
          <w:pgSz w:w="11906" w:h="16383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Для изучения биологии на базовом уровне среднего общего образования отводится 68 часов в 11 классе  (2 часа в неделю).</w:t>
      </w:r>
    </w:p>
    <w:p w:rsidR="00681B2C" w:rsidRDefault="00EB2B3C">
      <w:pPr>
        <w:spacing w:after="0" w:line="264" w:lineRule="auto"/>
        <w:ind w:left="120"/>
        <w:jc w:val="both"/>
        <w:rPr>
          <w:lang w:val="ru-RU"/>
        </w:rPr>
      </w:pPr>
      <w:bookmarkStart w:id="6" w:name="block-65127923"/>
      <w:bookmarkEnd w:id="6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681B2C" w:rsidRDefault="00EB2B3C">
      <w:p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681B2C" w:rsidRDefault="00EB2B3C">
      <w:p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Тема 1. Эволюционная биология.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Предпосылки возникновения эволюционной теории. Эволюционная теория и её место в биологии. Влияние эволюционной теории на развитие биологии и других наук.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Свидетельства эволюции. Палеонтологические: последовательность появления видов в палеонтологической летописи, переходные формы. Биогеографические: сходство и различие фаун и флор материков и островов.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Эмбриологические: сходства и различия эмбрионов разных видов позвоночных. Сравнительно-анатомические: гомологичные, аналогичные, рудиментарные органы, атавизмы. Молекулярно-биохимические: сходство механизмов наследственности и основных метаболических путей у всех организмов.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Эволюционная теория Ч. Дарвина. Предпосылки возникновения дарвинизма. Движущие силы эволюции видов по Дарвину (избыточное размножение при ограниченности ресурсов, неопределённая изменчивость, борьба за существование, естественный отбор).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Синтетическая теория эволюции (СТЭ) и её основные положения.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Микроэволюция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 Популяция как единица вида и эволюции.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Движущие силы (факторы) эволюции видов в природе. Мутационный процесс и комбинативная изменчивость. Популяционные волны и дрейф генов. Изоляция и миграция.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Естественный отбор – направляющий фактор эволюции. Формы естественного отбора.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Приспособленность организмов как результат эволюции. Примеры приспособлений у организмов. Ароморфозы и идиоадаптации.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 и видообразование. Критерии вида. Основные формы видообразования: географическое, экологическое.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Макроэволюция. Формы эволюции: филетическая, дивергентная, конвергентная, параллельная. Необратимость эволюции.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Происхождение от неспециализированных предков. Прогрессирующая специализация. Адаптивная радиация.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Демонстрации: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Портреты: К. Линней, Ж. Б. Ламарк, Ч. Дарвин, В. О. Ковалевский, К. М. Бэр, Э. Геккель, Ф. Мюллер, А. Н.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Северцов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Таблицы и схемы: «Развитие органического мира на Земле», «Зародыши позвоночных животных», «Археоптерикс», «Формы борьбы за существование», «Естественный отбор», «Многообразие сортов растений»,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«Многообразие пород животных», «Популяции», «Мутационная изменчивость», «Ароморфозы», «Идиоадаптации», «Общая дегенерация», «Движущие силы эволюции», «Карта-схема маршрута путешествия Ч. Дарвина», «Борьба за существование», «Приспособленность организмов», «Географическое видообразование», «Экологическое видообразование».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Оборудование: коллекция насекомых с различными типами окраски, набор плодов и семян, коллекция «Примеры защитных приспособлений у животных», модель «Основные направления эволюции», объёмная модель «Строение головного мозга позвоночных».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Биогеографическая карта мира, коллекция «Формы сохранности ископаемых животных и растений», модель аппликация «Перекрёст хромосом», влажные препараты «Развитие насекомого», «Развитие лягушки», микропрепарат «Дрозофила» (норма, мутации формы крыльев и окраски тела).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Лабораторные и практические работы: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Лабораторная работа № 1. «Сравнение видов по морфологическому критерию».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Лабораторная работа № 2. «Описание приспособленности организма и её относительного характера».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Тема 2. Возникновение и развитие жизни на Земле.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Донаучные представления о зарождении жизни. Научные гипотезы возникновения жизни на Земле: абиогенез и панспермия. Химическая эволюция. Абиогенный синтез органических веществ из неорганических. Экспериментальное подтверждение химической эволюции. Начальные этапы биологической эволюции. Гипотеза РНК-мира. Формирование мембранных структур и возникновение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протоклетки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 Первые клетки и их эволюция. Формирование основных групп живых организмов.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Развитие жизни на Земле по эрам и периодам.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Катархей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 Архейская и протерозойская эры. Палеозойская эра и её периоды: кембрийский, ордовикский, силурийский, девонский, каменноугольный, пермский.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Мезозойская эра и её периоды: триасовый, юрский, меловой.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Кайнозойская эра и её периоды: палеогеновый, неогеновый, антропогеновый.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Характеристика климата и геологических процессов. Основные этапы эволюции растительного и животного мира. Ароморфозы у растений и животных. Появление, расцвет и вымирание групп живых организмов.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Система органического мира как отражение эволюции. Основные систематические группы организмов.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Эволюция человека. Антропология как наука. Развитие представлений о происхождении человека. Методы изучения антропогенеза. Сходства и различия человека и животных. Систематическое положение человека.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Движущие силы (факторы) антропогенеза. Наследственная изменчивость и естественный отбор. Общественный образ жизни, изготовление орудий труда, мышление, речь.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стадии и ветви эволюции человека: австралопитеки, Человек умелый, Человек прямоходящий, Человек неандертальский, Человек разумный. Находки ископаемых остатков, время существования, область распространения, объём головного мозга, образ жизни, орудия.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Человеческие расы. Основные большие расы: европеоидная (евразийская), негро-австралоидная (экваториальная), монголоидная (азиатско-американская). Черты приспособленности представителей человеческих рас к условиям существования. Единство человеческих рас. Критика расизма.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Демонстрации: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Портреты: Ф.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Реди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Л. Пастер, А. И. Опарин, С. Миллер, Г.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Юри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Ч. Дарвин.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Таблицы и схемы: «Возникновение Солнечной системы», «Развитие органического мира», «Растительная клетка», «Животная клетка», «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Прокариотическая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клетка», «Современная система органического мира», «Сравнение анатомических черт строения человека и человекообразных обезьян», «Основные места палеонтологических находок предков современного человека», «Древнейшие люди», «Древние люди», «Первые современные люди», «Человеческие расы».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Оборудование: муляжи «Происхождение человека» (бюсты австралопитека, питекантропа, неандертальца, кроманьонца), слепки или изображения каменных орудий первобытного человека (камни-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чопперы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рубила, скребла), геохронологическая таблица, коллекция «Формы сохранности ископаемых животных и растений».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Лабораторные и практические работы: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Практическая работа № 1. «Изучение ископаемых остатков растений и животных в коллекциях».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Экскурсия «Эволюция органического мира на Земле» (в естественно-научный или краеведческий музей).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Тема 3. Организмы и окружающая среда.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Экология как наука. Задачи и разделы экологии. Методы экологических исследований. Экологическое мировоззрение современного человека.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Среды обитания организмов: водная, наземно-воздушная, почвенная,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внутриорганизменная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Экологические факторы. Классификация экологических факторов: абиотические, биотические и антропогенные. Действие экологических факторов на организмы.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Абиотические факторы: свет, температура, влажность. Фотопериодизм. Приспособления организмов к действию абиотических факторов. Биологические ритмы.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Биотические факторы. Виды биотических взаимодействий: конкуренция, хищничество, симбиоз и его формы. Паразитизм, кооперация, мутуализм, комменсализм (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квартиранство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нахлебничество).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Аменсализм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нейтрализм. Значение биотических взаимодействий для существования организмов в природных сообществах.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Экологические характеристики популяции. Основные показатели популяции: численность, плотность, рождаемость, смертность, прирост, миграция. Динамика численности популяции и её регуляция.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Демонстрации: 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Портреты: А. Гумбольдт, К. Ф.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Рулье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Э. Геккель.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Таблицы и схемы: карта «Природные зоны Земли», «Среды обитания организмов», «Фотопериодизм», «Популяции», «Закономерности роста численности популяции инфузории-туфельки», «Пищевые цепи».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Лабораторные и практические работы: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Лабораторная работа № 3. «Морфологические особенности растений из разных мест обитания».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Лабораторная работа № 4. «Влияние света на рост и развитие черенков колеуса».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Практическая работа № 2. «Подсчёт плотности популяций разных видов растений».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Тема 4. Сообщества и экологические системы.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Сообщество организмов – биоценоз. Структуры биоценоза: видовая, пространственная, трофическая (пищевая). Виды-доминанты. Связи в биоценозе.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Экологические системы (экосистемы). Понятие об экосистеме и биогеоценозе. Функциональные компоненты экосистемы: продуценты,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консументы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редуценты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. Круговорот веществ и поток энергии в экосистеме. Трофические (пищевые) уровни экосистемы. Пищевые цепи и сети. Основные показатели экосистемы: биомасса, продукция. Экологические пирамиды: продукции, численности, биомассы. Свойства экосистем: устойчивость,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саморегуляция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развитие. Сукцессия.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Природные экосистемы. Экосистемы озёр и рек. Экосистема хвойного или широколиственного леса.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Антропогенные экосистемы.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Агроэкосистемы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Урбоэкосистемы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. Биологическое и хозяйственное значение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агроэкосистем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урбоэкосистем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Биоразнообразие как фактор устойчивости экосистем. Сохранение биологического разнообразия на Земле.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Учение В. И. Вернадского о биосфере. Границы, состав и структура биосферы. Живое вещество и его функции. Особенности биосферы как глобальной экосистемы. Динамическое равновесие и обратная связь в биосфере.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Круговороты веществ и биогеохимические циклы элементов (углерода, азота). Зональность биосферы. Основные биомы суши.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Человечество в биосфере Земли. Антропогенные изменения в биосфере. Глобальные экологические проблемы.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Сосуществование природы и человечества. Сохранение биоразнообразия как основа устойчивости биосферы. Основа рационального управления природными ресурсами и их использование. Достижения биологии и охрана природы.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Демонстрации: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Портреты: А. Дж.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Тенсли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В. Н.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Сукачёв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В. И. Вернадский.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Таблицы и схемы: «Пищевые цепи», «Биоценоз: состав и структура», «Природные сообщества», «Цепи питания», «Экологическая пирамида», «Биосфера и человек», «Экосистема широколиственного леса», «Экосистема хвойного леса», «Биоценоз водоёма», «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Агроценоз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», «Примерные антропогенные воздействия на природу», «Важнейшие источники загрязнения воздуха и грунтовых вод», «Почва – важнейшая составляющая биосферы», «Факторы деградации почв», «Парниковый эффект», «Факторы радиоактивного загрязнения биосферы», «Общая структура биосферы», «Распространение жизни в биосфере», «Озоновый экран биосферы», «Круговорот углерода в биосфере», «Круговорот азота в природе».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  <w:sectPr w:rsidR="00681B2C">
          <w:pgSz w:w="11906" w:h="16383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  <w:r>
        <w:rPr>
          <w:rFonts w:ascii="Times New Roman" w:hAnsi="Times New Roman"/>
          <w:color w:val="000000"/>
          <w:sz w:val="28"/>
          <w:lang w:val="ru-RU"/>
        </w:rPr>
        <w:t xml:space="preserve">Оборудование: модель-аппликация «Типичные биоценозы», гербарий «Растительные сообщества», коллекции «Биоценоз», «Вредители важнейших сельскохозяйственных культур», гербарии и коллекции растений и животных, принадлежащие к разным экологическим группам одного вида, Красная книга Российской Федерации, изображения охраняемых видов растений и животных. </w:t>
      </w:r>
    </w:p>
    <w:p w:rsidR="00681B2C" w:rsidRDefault="00EB2B3C">
      <w:pPr>
        <w:spacing w:after="0" w:line="264" w:lineRule="auto"/>
        <w:ind w:left="120"/>
        <w:jc w:val="both"/>
        <w:rPr>
          <w:lang w:val="ru-RU"/>
        </w:rPr>
      </w:pPr>
      <w:bookmarkStart w:id="7" w:name="block-65127926"/>
      <w:bookmarkEnd w:id="7"/>
      <w:r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БИОЛОГИИ НА БАЗОВОМ УРОВНЕ СРЕДНЕГО ОБЩЕГО ОБРАЗОВАНИЯ</w:t>
      </w:r>
    </w:p>
    <w:p w:rsidR="00681B2C" w:rsidRDefault="00681B2C">
      <w:pPr>
        <w:spacing w:after="0" w:line="264" w:lineRule="auto"/>
        <w:ind w:left="120"/>
        <w:jc w:val="both"/>
        <w:rPr>
          <w:lang w:val="ru-RU"/>
        </w:rPr>
      </w:pP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Согласно ФГОС СОО, устанавливаются требования к результатам освоения обучающимися программ среднего общего образования: личностным,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метапредметным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и предметным.</w:t>
      </w:r>
    </w:p>
    <w:p w:rsidR="00681B2C" w:rsidRDefault="00681B2C">
      <w:pPr>
        <w:spacing w:after="0" w:line="264" w:lineRule="auto"/>
        <w:ind w:left="120"/>
        <w:jc w:val="both"/>
        <w:rPr>
          <w:lang w:val="ru-RU"/>
        </w:rPr>
      </w:pPr>
    </w:p>
    <w:p w:rsidR="00681B2C" w:rsidRDefault="00EB2B3C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681B2C" w:rsidRDefault="00681B2C">
      <w:pPr>
        <w:spacing w:after="0" w:line="264" w:lineRule="auto"/>
        <w:ind w:left="120"/>
        <w:jc w:val="both"/>
        <w:rPr>
          <w:lang w:val="ru-RU"/>
        </w:rPr>
      </w:pP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структуре личностных результатов освоения предмета «Биология» выделены следующие составляющие: осознание обучающимися российской гражданской идентичности – готовности к саморазвитию, самостоятельности и самоопределению, наличие мотивации к обучению биологии, целенаправленное развитие внутренних убеждений личности на основе ключевых ценностей и исторических традиций развития биологического знания, готовность и способность обучающихся руководствоваться в своей деятельности ценностно-смысловыми установками, присущими системе биологического образования, наличие экологического правосознания, способности ставить цели и строить жизненные планы.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предмета «Биология» достигаются в единстве учебной и воспитательной деятельности в соответствии с традиционными российскими социокультурными, историческими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развития внутренней позиции личности, патриотизма, уважения к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учебного предмета «Биология» должны отражать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основных направлений воспитательной деятельности, в том числе в части:</w:t>
      </w:r>
    </w:p>
    <w:p w:rsidR="00681B2C" w:rsidRDefault="00EB2B3C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 1)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гражданской позиции обучающегося как активного и ответственного члена российского общества;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осознание своих конституционных прав и обязанностей, уважение закона и правопорядка;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совместной творческой деятельности при создании учебных проектов, решении учебных и познавательных задач, выполнении биологических экспериментов;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определять собственную позицию по отношению к явлениям современной жизни и объяснять её;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учитывать в своих действиях необходимость конструктивного взаимодействия людей с разными убеждениями, культурными ценностями и социальным положением;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сотрудничеству в процессе совместного выполнения учебных, познавательных и исследовательских задач, уважительного отношения к мнению оппонентов при обсуждении спорных вопросов биологического содержания;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гуманитарной и волонтёрской деятельности;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ценностное отношение к природному наследию и памятникам природы, достижениям России в науке, искусстве, спорте, технологиях, труде;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оценивать вклад российских учёных в становление и развитие биологии, понимания значения биологии в познании законов природы, в жизни человека и современного общества;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идейная убеждённость, готовность к служению и защите Отечества, ответственность за его судьбу;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нравственного сознания, этического поведения;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личного вклада в построение устойчивого будущего;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ответственное отношение к своим родителям, созданию семьи на основе осознанного принятия ценностей семейной жизни в соответствии с традициями народов России;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понимание эмоционального воздействия живой природы и её ценности;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самовыражению в разных видах искусства, стремление проявлять качества творческой личности;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воспитания, формирования культуры здоровья и эмоционального благополучия: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и реализация здорового и безопасного образа жизни (здоровое питание, соблюдение гигиенических правил и норм, сбалансированный режим занятий и отдыха, регулярная физическая активность), бережного, ответственного и компетентного отношения к собственному физическому и психическому здоровью;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ценности правил индивидуального и коллективного безопасного поведения в ситуациях, угрожающих здоровью и жизни людей;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неприятия вредных привычек (употребления алкоголя, наркотиков, курения);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труду, осознание ценности мастерства, трудолюбие;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экологически целесообразное отношение к природе как источнику жизни на Земле, основе её существования;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культуры: приобретение опыта планирования поступков и оценки их возможных последствий для окружающей среды;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глобального характера экологических проблем и путей их решения;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использовать приобретаемые при изучении биологии знания и умения при решении проблем, связанных с рациональным природопользованием (соблюдение правил поведения в природе, направленных на сохранение равновесия в экосистемах, охрану видов, экосистем, биосферы);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активное неприятие действий, приносящих вред окружающей природной среде, умение прогнозировать неблагоприятные экологические последствия предпринимаемых действий и предотвращать их;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наличие развитого экологического мышления, экологической культуры, опыта деятельности экологической направленности, умения руководствоваться ими в познавательной, коммуникативной и социальной практике, готовности к участию в практической деятельности экологической направленности;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специфики биологии как науки, осознания её роли в формировании рационального научного мышления, создании целостного представления об окружающем мире как о единстве природы, человека и общества, в познании природных закономерностей и решении проблем сохранения природного равновесия;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убеждённость в значимости биологии для современной цивилизации: обеспечения нового уровня развития медицины, создание перспективных биотехнологий, способных решать ресурсные проблемы развития человечества, поиска путей выхода из глобальных экологических проблем и обеспечения перехода к устойчивому развитию, рациональному использованию природных ресурсов и формированию новых стандартов жизни;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заинтересованность в получении биологических знаний в целях повышения общей культуры, естественно-научной грамотности, как составной части функциональной грамотности обучающихся, формируемой при изучении биологии;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сущности методов познания, используемых в естественных науках, способности использовать получаемые знания для анализа и объяснения явлений окружающего мира и происходящих в нём изменений, умение делать обоснованные заключения на основе научных фактов и имеющихся данных с целью получения достоверных выводов;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самостоятельно использовать биологические знания для решения проблем в реальных жизненных ситуациях;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готовность и способность к непрерывному образованию и самообразованию, к активному получению новых знаний по биологии в соответствии с жизненными потребностями.</w:t>
      </w: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результаты освоения учебного предмета «Биология» включают: значимые для формирования мировоззрения обучающихся междисциплинарные (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межпредметные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) общенаучные понятия, отражающие целостность научной картины мира и специфику методов познания, используемых в естественных науках (вещество, энергия, явление, процесс, система, научный факт, принцип, гипотеза, закономерность, закон, теория, исследование, наблюдение, измерение, эксперимент и других), универсальные учебные действия (познавательные, коммуникативные, регулятивные), обеспечивающие формирование функциональной грамотности и социальной компетенции обучающихся, способность обучающихся использовать освоенные междисциплинарные, мировоззренческие знания и универсальные учебные действия в познавательной и социальной практике.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результаты освоения программы среднего общего образования должны отражать: 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учебными познавательными действиями: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формулировать и актуализировать проблему, рассматривать её всесторонне;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при освоении знаний приёмы логического мышления (анализа, синтеза, сравнения, классификации, обобщения), раскрывать смысл биологических понятий (выделять их характерные признаки, устанавливать связи с другими понятиями);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цели деятельности, задавая параметры и критерии их достижения, соотносить результаты деятельности с поставленными целями;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биологические понятия для объяснения фактов и явлений живой природы;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строить логические рассуждения (индуктивные, дедуктивные, по аналогии), выявлять закономерности и противоречия в рассматриваемых явлениях, формулировать выводы и заключения;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схемно-модельные средства для представления существенных связей и отношений в изучаемых биологических объектах, а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также противоречий разного рода, выявленных в различных информационных источниках;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разрабатывать план решения проблемы с учётом анализа имеющихся материальных и нематериальных ресурсов;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деятельность, оценивать соответствие результатов целям, оценивать риски последствий деятельности;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координировать и выполнять работу в условиях реального, виртуального и комбинированного взаимодействия;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развивать креативное мышление при решении жизненных проблем.</w:t>
      </w:r>
    </w:p>
    <w:p w:rsidR="00681B2C" w:rsidRDefault="00EB2B3C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 2)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навыками учебно-исследовательской и проектной деятельности, навыками разрешения проблем,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различные виды деятельности по получению нового знания, его интерпретации, преобразованию и применению в учебных ситуациях, в том числе при создании учебных и социальных проектов;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формировать научный тип мышления, владеть научной терминологией, ключевыми понятиями и методами;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давать оценку новым ситуациям, оценивать приобретённый опыт;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целенаправленный поиск переноса средств и способов действия в профессиональную среду;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переносить знания в познавательную и практическую области жизнедеятельности;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интегрировать знания из разных предметных областей;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выдвигать новые идеи, предлагать оригинальные подходы и решения, ставить проблемы и задачи, допускающие альтернативные решения.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3) работа с информацией: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ориентироваться в различных источниках информации (тексте учебного пособия, научно-популярной литературе, биологических словарях и справочниках, компьютерных базах данных, в Интернете), анализировать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информацию различных видов и форм представления, критически оценивать её достоверность и непротиворечивость;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формулировать запросы и применять различные методы при поиске и отборе биологической информации, необходимой для выполнения учебных задач;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использования информационно-коммуникативных технологий, совершенствовать культуру активного использования различных поисковых систем;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биологической информации (схемы, графики, диаграммы, таблицы, рисунки и другое);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научный язык в качестве средства при работе с биологической информацией: применять химические, физические и математические знаки и символы, формулы, аббревиатуру, номенклатуру, использовать и преобразовывать знаково-символические средства наглядности;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навыками распознавания и защиты информации, информационной безопасности личности.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коммуникации во всех сферах жизни, активно участвовать в диалоге или дискуссии по существу обсуждаемой темы (умение задавать вопросы, высказывать суждения относительно выполнения предлагаемой задачи, учитывать интересы и согласованность позиций других участников диалога или дискуссии);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предпосылок возникновения конфликтных ситуаций, уметь смягчать конфликты и вести переговоры;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способами общения и взаимодействия, понимать намерения других людей, проявлять уважительное отношение к собеседнику и в корректной форме формулировать свои возражения;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развёрнуто и логично излагать свою точку зрения с использованием языковых средств.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биологической проблемы, обосновывать необходимость применения групповых форм взаимодействия при решении учебной задачи;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выбирать тематику и </w:t>
      </w:r>
      <w:proofErr w:type="gramStart"/>
      <w:r>
        <w:rPr>
          <w:rFonts w:ascii="Times New Roman" w:hAnsi="Times New Roman"/>
          <w:color w:val="000000"/>
          <w:sz w:val="28"/>
          <w:lang w:val="ru-RU"/>
        </w:rPr>
        <w:t>методы совместных действий с учётом общих интересов</w:t>
      </w:r>
      <w:proofErr w:type="gramEnd"/>
      <w:r>
        <w:rPr>
          <w:rFonts w:ascii="Times New Roman" w:hAnsi="Times New Roman"/>
          <w:color w:val="000000"/>
          <w:sz w:val="28"/>
          <w:lang w:val="ru-RU"/>
        </w:rPr>
        <w:t xml:space="preserve"> и возможностей каждого члена коллектива;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принимать цели совместной деятельности, организовывать и координировать действия по её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предлагать новые проекты, оценивать идеи с позиции новизны, оригинальности, практической значимости;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биологические знания для выявления проблем и их решения в жизненных и учебных ситуациях;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на основе биологических знаний целевые и смысловые установки в своих действиях и поступках по отношению к живой природе, своему здоровью и здоровью окружающих;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давать оценку новым ситуациям;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расширять рамки учебного предмета на основе личных предпочтений;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делать осознанный выбор, аргументировать его, брать ответственность за решение;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приобретённый опыт;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самоконтроль: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 и оснований, использовать приёмы рефлексии для оценки ситуации, выбора верного решения;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оценивать риски и своевременно принимать решения по их снижению;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принимать мотивы и аргументы других при анализе результатов деятельности;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3)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признавать своё право и право других на ошибки;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развивать способность понимать мир с позиции другого человека.</w:t>
      </w: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/>
        <w:ind w:left="120"/>
        <w:rPr>
          <w:lang w:val="ru-RU"/>
        </w:rPr>
      </w:pPr>
      <w:bookmarkStart w:id="8" w:name="_Toc134720971"/>
      <w:bookmarkStart w:id="9" w:name="_Toc138318760"/>
      <w:bookmarkEnd w:id="8"/>
      <w:bookmarkEnd w:id="9"/>
      <w:r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Предметные результаты освоения программы СОО по биологии на базовом уровне включают специфические для учебного предмета «Биология» научные знания, умения и способы действий по освоению, интерпретации и преобразованию знаний, виды деятельности по получению нового знания и применению знаний в различных учебных ситуациях, а также в реальных жизненных ситуациях, связанных с биологией. В программе предметные результаты представлены по годам обучения.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освоения учебного предмета «Биология» </w:t>
      </w:r>
      <w:r>
        <w:rPr>
          <w:rFonts w:ascii="Times New Roman" w:hAnsi="Times New Roman"/>
          <w:b/>
          <w:i/>
          <w:color w:val="000000"/>
          <w:sz w:val="28"/>
          <w:lang w:val="ru-RU"/>
        </w:rPr>
        <w:t>в 11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должны отражать: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proofErr w:type="spellStart"/>
      <w:r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 знаний о месте и роли биологии в системе научного знания естественных наук, в формировании современной естественно-научной картины мира и научного мировоззрения, о вкладе российских и зарубежных учёных-биологов в развитие биологии, функциональной грамотности человека для решения жизненных задач;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умение раскрывать содержание биологических терминов и понятий: вид, популяция, генофонд, эволюция, движущие силы (факторы) эволюции, приспособленность организмов, видообразование, экологические факторы, экосистема, продуценты,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консументы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редуценты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цепи питания, экологическая пирамида, биогеоценоз, биосфера;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умение излагать биологические теории (эволюционная теория Ч. Дарвина, синтетическая теория эволюции), законы и закономерности (зародышевого сходства К. М. Бэра, чередования главных направлений и путей эволюции А. Н.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Северцова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учения о биосфере В. И. Вернадского), определять границы их применимости к живым системам;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умение владеть методами научного познания в биологии: наблюдение и описание живых систем, процессов и явлений, организация и проведение биологического эксперимента, выдвижение гипотезы, выявление зависимости между исследуемыми величинами, объяснение полученных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результатов, использованных научных понятий, теорий и законов, умение делать выводы на основании полученных результатов;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умение выделять существенные признаки строения биологических объектов: видов, популяций, продуцентов,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консументов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редуцентов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, биогеоценозов и экосистем, особенности процессов: наследственной изменчивости, естественного отбора, видообразования, приспособленности организмов, действия экологических факторов на организмы, переноса веществ и потока энергии в экосистемах, антропогенных изменений в экосистемах своей местности, круговорота веществ и биогеохимических циклов в биосфере;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безопасности своего здоровья и здоровья окружающих людей, соблюдения норм грамотного поведения в окружающей природной среде, понимание необходимости использования достижений современной биологии для рационального природопользования;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решать элементарные биологические задачи, составлять схемы переноса веществ и энергии в экосистемах (цепи питания);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выполнять лабораторные и практические работы, соблюдать правила при работе с учебным и лабораторным оборудованием;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критически оценивать и интерпретировать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материалы), рассматривать глобальные экологические проблемы современности, формировать по отношению к ним собственную позицию;</w:t>
      </w:r>
    </w:p>
    <w:p w:rsidR="00681B2C" w:rsidRDefault="00EB2B3C">
      <w:pPr>
        <w:spacing w:after="0" w:line="264" w:lineRule="auto"/>
        <w:ind w:firstLine="600"/>
        <w:jc w:val="both"/>
        <w:rPr>
          <w:lang w:val="ru-RU"/>
        </w:rPr>
      </w:pPr>
      <w:bookmarkStart w:id="10" w:name="block-65127927"/>
      <w:r>
        <w:rPr>
          <w:rFonts w:ascii="Times New Roman" w:hAnsi="Times New Roman"/>
          <w:color w:val="000000"/>
          <w:sz w:val="28"/>
          <w:lang w:val="ru-RU"/>
        </w:rPr>
        <w:t>умение создавать собственные письменные и устные сообщения, обобщая биологическую информацию из нескольких источников, грамотно использовать понятийный аппарат биологии.</w:t>
      </w:r>
      <w:bookmarkEnd w:id="10"/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681B2C">
      <w:pPr>
        <w:spacing w:after="0" w:line="264" w:lineRule="auto"/>
        <w:ind w:firstLine="600"/>
        <w:jc w:val="both"/>
        <w:rPr>
          <w:lang w:val="ru-RU"/>
        </w:rPr>
      </w:pPr>
    </w:p>
    <w:p w:rsidR="00681B2C" w:rsidRDefault="00EB2B3C">
      <w:p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>ТЕМАТИЧЕСКОЕ ПЛАНИРОВАНИЕ</w:t>
      </w:r>
    </w:p>
    <w:p w:rsidR="00681B2C" w:rsidRDefault="00681B2C">
      <w:pPr>
        <w:spacing w:after="0"/>
        <w:ind w:left="120"/>
        <w:rPr>
          <w:rFonts w:ascii="Times New Roman" w:hAnsi="Times New Roman"/>
          <w:b/>
          <w:color w:val="000000"/>
          <w:sz w:val="28"/>
        </w:rPr>
      </w:pPr>
    </w:p>
    <w:p w:rsidR="00681B2C" w:rsidRDefault="00EB2B3C">
      <w:pPr>
        <w:spacing w:after="0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 xml:space="preserve">11 КЛАСС </w:t>
      </w:r>
    </w:p>
    <w:tbl>
      <w:tblPr>
        <w:tblW w:w="13898" w:type="dxa"/>
        <w:tblInd w:w="-8" w:type="dxa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1245"/>
        <w:gridCol w:w="4464"/>
        <w:gridCol w:w="1625"/>
        <w:gridCol w:w="1841"/>
        <w:gridCol w:w="1911"/>
        <w:gridCol w:w="2812"/>
      </w:tblGrid>
      <w:tr w:rsidR="00681B2C">
        <w:trPr>
          <w:trHeight w:val="144"/>
        </w:trPr>
        <w:tc>
          <w:tcPr>
            <w:tcW w:w="12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446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537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1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124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lang w:val="ru-RU"/>
              </w:rPr>
            </w:pPr>
          </w:p>
        </w:tc>
        <w:tc>
          <w:tcPr>
            <w:tcW w:w="44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lang w:val="ru-RU"/>
              </w:rPr>
            </w:pP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1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Эволюционная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биология</w:t>
            </w:r>
            <w:proofErr w:type="spellEnd"/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,5</w:t>
            </w: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Возникновение и развитие жизни на Земле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Происхождение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человека</w:t>
            </w:r>
            <w:proofErr w:type="spellEnd"/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Сообщества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экологические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0,5</w:t>
            </w: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Биосфера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81B2C">
        <w:trPr>
          <w:trHeight w:val="144"/>
        </w:trPr>
        <w:tc>
          <w:tcPr>
            <w:tcW w:w="57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1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2 </w:t>
            </w:r>
          </w:p>
        </w:tc>
        <w:tc>
          <w:tcPr>
            <w:tcW w:w="2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rPr>
                <w:lang w:val="ru-RU"/>
              </w:rPr>
            </w:pPr>
            <w:bookmarkStart w:id="11" w:name="block-37976977"/>
            <w:bookmarkEnd w:id="11"/>
          </w:p>
        </w:tc>
      </w:tr>
    </w:tbl>
    <w:p w:rsidR="00681B2C" w:rsidRDefault="00681B2C">
      <w:pPr>
        <w:sectPr w:rsidR="00681B2C">
          <w:pgSz w:w="11906" w:h="16383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</w:p>
    <w:p w:rsidR="00681B2C" w:rsidRDefault="00EB2B3C">
      <w:pPr>
        <w:tabs>
          <w:tab w:val="left" w:pos="5610"/>
        </w:tabs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681B2C" w:rsidRDefault="00EB2B3C">
      <w:pPr>
        <w:tabs>
          <w:tab w:val="left" w:pos="5610"/>
        </w:tabs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11 КЛАСС </w:t>
      </w:r>
    </w:p>
    <w:tbl>
      <w:tblPr>
        <w:tblW w:w="14039" w:type="dxa"/>
        <w:tblInd w:w="-8" w:type="dxa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821"/>
        <w:gridCol w:w="3750"/>
        <w:gridCol w:w="1234"/>
        <w:gridCol w:w="1841"/>
        <w:gridCol w:w="1910"/>
        <w:gridCol w:w="1393"/>
        <w:gridCol w:w="3090"/>
      </w:tblGrid>
      <w:tr w:rsidR="00681B2C">
        <w:trPr>
          <w:trHeight w:val="144"/>
        </w:trPr>
        <w:tc>
          <w:tcPr>
            <w:tcW w:w="9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№ п/п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4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Тема урока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41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Количество часов</w:t>
            </w:r>
          </w:p>
        </w:tc>
        <w:tc>
          <w:tcPr>
            <w:tcW w:w="1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Дата изучения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8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Электронные цифровые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образовательны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1B2C" w:rsidRDefault="00681B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Введение. Вводный инструктаж по ТБ.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01.09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История развития представлений об эволюции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9570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Эволюционные идеи в России.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08.09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Ч. Дарвин и его теория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Молекулярные свидетельства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Морфологические и эмбриологические свидетельства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Палеонтологические и биогеографические свидетельства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Популяция как элементарная единица вида и эволюции. Лабораторная работа № 1 «Сравнение видов по морфологическому критерию»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0.5 </w:t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Вид. Критерии вида.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Наследственная изменчивость – исходный материал для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30.09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Движущие силы. Элементарные факторы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da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Борьба за существование и ее формы.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Естественный отбор и его формы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Результаты эволюции: приспособленность организмов и видообразование.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№ 2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приспособленности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её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относительного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fde</w:t>
              </w:r>
              <w:proofErr w:type="spellEnd"/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Видообразование.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20.10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направления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21.10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макроэволюции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закономерности и результаты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Современная теория эволюции.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«Эволюционное учение»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21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представлений о возникновении жизни на Земле.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Современные взгляды на возникновение жизни.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25.11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Основные этапы развития жизни.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be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жизни в криптозое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bc</w:t>
              </w:r>
              <w:proofErr w:type="spellEnd"/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жизни в криптозое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08.12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жизни в палеозое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09.12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жизни в мезозое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15.12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жизни в кайнозое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мира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«Возникновение жизни на Земле»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Положение человека в системе органического мира.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29.12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Доказательства животного происхождения человека.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стадии эволюции человека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стадии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человека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антропогенез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eac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36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Движущие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антропогенеза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ead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44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Человеческие расы и природные адаптации человека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27.01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eaea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Контрольная работа по теме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Антропосоциогенез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наука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Среды обитания и экологические факторы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eafec</w:t>
              </w:r>
              <w:proofErr w:type="spellEnd"/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Абиотические факторы. Лабораторная работа № 3. «Морфологические особенности растений из разных мест обитания».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0.5 </w:t>
            </w: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факторы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348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Закономерности действия факторов среды на организмы.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популяции в экологии.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24.02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Динамика популяций.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02.03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Экологическая ниша.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03.03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Сообщества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биоценоз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10.03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46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16.03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46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Видовая и пространственная структуры экосистем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49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Агроценозы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как экологические системы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23.03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Экологические сукцессии.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24.03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fa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Экосистемы».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06.04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Биосфера: структура, границы, свойства.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07.04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Живое вещество биосферы: особенности и функции.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Круговорот химических элементов.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биосфере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eba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56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глобальная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21.04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ebb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681B2C" w:rsidRPr="00860F2D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57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существования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биосферы</w:t>
            </w:r>
            <w:proofErr w:type="spellEnd"/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27.04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ebd</w:t>
              </w:r>
              <w:proofErr w:type="spellEnd"/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16</w:t>
              </w:r>
            </w:hyperlink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58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Учение о ноосфере.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28.04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59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Обобщающий урок по теме «Биосфера»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Охрана природы, ее аспекты, правила и принципы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61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Глобальные экологические проблемы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  <w:t>12.05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62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Глобальные экологические проблемы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  <w:t>12.05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63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Бионика как наука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64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Научное и практическое значение общей биологии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65</w:t>
            </w: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Итоговый урок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25.05</w:t>
            </w: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8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81B2C">
        <w:trPr>
          <w:trHeight w:val="144"/>
        </w:trPr>
        <w:tc>
          <w:tcPr>
            <w:tcW w:w="53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65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</w:t>
            </w:r>
          </w:p>
        </w:tc>
        <w:tc>
          <w:tcPr>
            <w:tcW w:w="1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681B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81B2C" w:rsidRDefault="00681B2C">
      <w:pPr>
        <w:sectPr w:rsidR="00681B2C">
          <w:pgSz w:w="16383" w:h="11906" w:orient="landscape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</w:p>
    <w:p w:rsidR="00681B2C" w:rsidRDefault="00EB2B3C">
      <w:pPr>
        <w:spacing w:before="199" w:after="199"/>
        <w:ind w:left="120"/>
        <w:rPr>
          <w:lang w:val="ru-RU"/>
        </w:rPr>
      </w:pPr>
      <w:bookmarkStart w:id="12" w:name="block-65127922"/>
      <w:bookmarkStart w:id="13" w:name="block-65127925"/>
      <w:bookmarkEnd w:id="12"/>
      <w:bookmarkEnd w:id="13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681B2C" w:rsidRDefault="00EB2B3C">
      <w:pPr>
        <w:spacing w:before="199" w:after="199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tbl>
      <w:tblPr>
        <w:tblW w:w="9419" w:type="dxa"/>
        <w:tblInd w:w="136" w:type="dxa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1976"/>
        <w:gridCol w:w="7443"/>
      </w:tblGrid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243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243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Сформированность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знаний о месте и роли биологии в системе научного знания естественных наук, в формировании современной естественно-научной картины мира и научного мировоззрения; о вкладе российских и зарубежных учёных-биологов в развитие биологии; функциональной грамотности человека для решения жизненных задач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раскрывать содержание биологических терминов и понятий: вид, популяция, генофонд, эволюция, движущие силы (факторы) эволюции, приспособленность организмов, видообразование, экологические факторы, экосистема, продуценты,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консументы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редуценты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, цепи питания, экологическая пирамида, биогеоценоз, биосфера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излагать биологические теории (эволюционная теория Ч. Дарвина, синтетическая теория эволюции), законы и закономерности (зародышевого сходства К.М. Бэра, чередования главных направлений и путей эволюции А.Н.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Северцова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, учения о биосфере В.И. Вернадского), определять границы их применимости к живым системам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владеть методами научного познания в биологии (наблюдение и описание живых систем, процессов и явлений; организация и проведение биологического эксперимента, выдвижение гипотезы; выявление зависимости между исследуемыми величинами, объяснение полученных результатов, использованных научных понятий, теорий и законов; умение делать выводы на основании полученных результатов)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выделять существенные признаки строения биологических объектов: видов, популяций, продуцентов,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консументов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редуцентов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, биогеоценозов и экосистем; особенности процессов наследственной изменчивости, естественного отбора, видообразования, приспособленности организмов, действия экологических факторов на организмы, переноса веществ и потока энергии в экосистемах, антропогенных изменений в экосистемах своей местности, круговорота веществ и биогеохимических циклов в биосфере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применять полученные знания для объяснения биологических процессов и явлений, для принятия практических решений в повседневной жизни в целях обеспечения безопасности своего здоровья и здоровья окружающих людей, соблюдения норм грамотного поведения в окружающей природной среде; понимание необходимости использования достижений современной биологии для рационального природопользования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решать элементарные биологические задачи, составлять схемы переноса веществ и энергии в экосистемах (цепи питания)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выполнять лабораторные и практические работы, соблюдать правила при работе с учебным и лабораторным оборудованием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критически оценивать и интерпретировать информацию биологического содержания, включающую псевдонаучные знания из различных источников (СМИ, научно-популярные материалы); рассматривать глобальные экологические проблемы современности, формировать по отношению к ним собственную позицию</w:t>
            </w:r>
          </w:p>
        </w:tc>
      </w:tr>
      <w:tr w:rsidR="00681B2C" w:rsidRPr="00860F2D">
        <w:trPr>
          <w:trHeight w:val="144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74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создавать собственные письменные и устные сообщения, обобщая биологическую информацию из нескольких источников, грамотно использовать понятийный аппарат биологии</w:t>
            </w:r>
          </w:p>
        </w:tc>
      </w:tr>
    </w:tbl>
    <w:p w:rsidR="00681B2C" w:rsidRPr="00EB2B3C" w:rsidRDefault="00681B2C">
      <w:pPr>
        <w:rPr>
          <w:lang w:val="ru-RU"/>
        </w:rPr>
        <w:sectPr w:rsidR="00681B2C" w:rsidRPr="00EB2B3C">
          <w:pgSz w:w="16383" w:h="11906" w:orient="landscape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</w:p>
    <w:p w:rsidR="00681B2C" w:rsidRDefault="00EB2B3C">
      <w:pPr>
        <w:spacing w:before="199" w:after="199"/>
        <w:ind w:left="120"/>
        <w:rPr>
          <w:lang w:val="ru-RU"/>
        </w:rPr>
      </w:pPr>
      <w:bookmarkStart w:id="14" w:name="block-65127928"/>
      <w:bookmarkEnd w:id="14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681B2C" w:rsidRDefault="00EB2B3C">
      <w:pPr>
        <w:spacing w:before="199" w:after="199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tbl>
      <w:tblPr>
        <w:tblW w:w="9419" w:type="dxa"/>
        <w:tblInd w:w="136" w:type="dxa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972"/>
        <w:gridCol w:w="8447"/>
      </w:tblGrid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243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/>
              <w:ind w:left="243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Эволюционная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биология</w:t>
            </w:r>
            <w:proofErr w:type="spellEnd"/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Эволюционная теория и её место в биологии.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Свидетельства эволюции. Палеонтологические: последовательность появления видов в палеонтологической летописи, переходные формы. Биогеографические: сходство и различие фаун и флор материков и островов. Эмбриологические: сходства и различия эмбрионов разных видов позвоночных. Сравнительно-анатомические: гомологичные, аналогичные, рудиментарные органы, атавизмы. Молекулярно-биохимические: сходство механизмов наследственности и основных метаболических путей у всех организмов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Эволюционная теория Ч. Дарвина. Предпосылки возникновения дарвинизма. Движущие силы эволюции видов по Дарвину (избыточное размножение при ограниченности ресурсов, неопределённая изменчивость, борьба за существование, естественный отбор)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Синтетическая теория эволюции (СТЭ) и основные её положения.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 Популяция как единица вида и эволюции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Движущие силы (факторы) эволюции видов в природе. Мутационный процесс и комбинативная изменчивость. Популяционные волны и дрейф генов. Изоляция и миграция. 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Естественный отбор – направляющий фактор эволюции. Формы естественного отбора.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Приспособленность организмов как результат эволюции. Примеры приспособлений у организмов. Ароморфозы и идиоадаптации.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Вид и видообразование. Критерии вида. Основные формы видообразования: географическое, экологическое</w:t>
            </w:r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Макроэволюция. Формы эволюции: филетическая, дивергентная, конвергентная, параллельная.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Необратимость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эволюции</w:t>
            </w:r>
            <w:proofErr w:type="spellEnd"/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Возникновение и развитие жизни на Земле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Донаучные представления о зарождении жизни. Научные гипотезы возникновения жизни на Земле: абиогенез и панспермия. Химическая эволюция. Экспериментальное подтверждение химической эволюции. Начальные этапы биологической эволюции. Гипотеза РНК-мира. Первые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клетки и их эволюция. Формирование основных групп живых организмов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жизни на Земле по эрам и периодам.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Катархей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Архейская и протерозойская эры. Палеозойская эра и её периоды: кембрийский, ордовикский, силурийский, девонский, каменноугольный, пермский. Мезозойская эра и её периоды: триасовый, юрский, меловой.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Кайнозойская эра и её периоды: палеогеновый, неогеновый, антропогеновый. Характеристика климата и геологических процессов. Основные этапы эволюции растительного и животного мира. Ароморфозы у растений и животных. Появление, расцвет и вымирание групп живых организмов </w:t>
            </w:r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Система органического мира как отражение эволюции. Основные систематические группы организмов</w:t>
            </w:r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Эволюция человека. Антропология как наука. Развитие представлений о происхождении человека. Методы изучения антропогенеза. Сходства и различия человека и животных. Систематическое положение человека.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Движущие силы (факторы) антропогенеза. Наследственная изменчивость и естественный отбор.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Общественный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жизни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орудий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мышление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стадии и ветви эволюции человека: австралопитеки, Человек умелый, Человек прямоходящий, Человек неандертальский, Человек разумный. Находки ископаемых останков, время существования, область распространения, объём головного мозга, образ жизни, орудия</w:t>
            </w:r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Человеческие расы. Основные большие расы: европеоидная (евразийская), негро-австралоидная (экваториальная), монголоидная (азиатско-американская). Черты приспособленности представителей человеческих рас к условиям существования. Единство человеческих рас.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Критика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расизма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окружающая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среда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Экология как наука. Задачи и разделы экологии. Методы экологических исследований. Экологическое мировоззрение.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обитания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водная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наземно-воздушная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почвенная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внутриорганизменная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Экологические факторы. Классификация экологических факторов: абиотические, биотические и антропогенные.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экологических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факторов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организмы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Абиотические факторы: свет, температура, влажность. Фотопериодизм.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Приспособления организмов к действию абиотических факторов.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Биологические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ритмы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Биотические факторы. Виды биотических взаимодействий: конкуренция, хищничество, паразитизм, мутуализм, комменсализм (нахлебничество,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квартирантство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аменсализм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нейтрализм.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биотических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взаимодействий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сообществах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Экологические характеристики популяции. Основные показатели популяции: численность, плотность, рождаемость, смертность, прирост, миграция.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популяции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регуляция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Сообщества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экологические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Сообщество организмов – биоценоз. Структуры биоценоза: видовая, пространственная, трофическая (пищевая).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Виды-доминанты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биоценозе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Экологические системы (экосистемы). Понятие об экосистеме и биогеоценозе. Функциональные компоненты экосистемы: продуценты,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консументы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редуценты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Круговорот веществ и поток энергии в экосистеме. Трофические (пищевые) уровни экосистемы. Пищевые цепи и сети. Основные показатели экосистемы: биомасса, продукция. Экологические пирамиды: продукции, численности, биомассы. Свойства экосистем: устойчивость,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саморегуляция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развитие.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Сукцессия</w:t>
            </w:r>
            <w:proofErr w:type="spellEnd"/>
          </w:p>
        </w:tc>
      </w:tr>
      <w:tr w:rsidR="00681B2C" w:rsidRPr="00860F2D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экосистемы. Экосистемы озёр и рек. Экосистема хвойного или широколиственного леса.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Антропогенные экосистемы.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Агроэкосистемы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Урбоэкосистемы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Биологическое и хозяйственное значение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агроэкосистем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урбоэкосистем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Биоразнообразие как фактор устойчивости экосистем. Сохранение биологического разнообразия на Земле</w:t>
            </w:r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Учение В.И. Вернадского о биосфере. Границы, состав и структура биосферы. Живое вещество и его функции. Особенности биосферы как глобальной экосистемы. Динамическое равновесие и обратная связь в биосфере. Круговороты веществ и биогеохимические циклы элементов (углерода, азота).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Зональность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суши</w:t>
            </w:r>
            <w:proofErr w:type="spellEnd"/>
          </w:p>
        </w:tc>
      </w:tr>
      <w:tr w:rsidR="00681B2C">
        <w:trPr>
          <w:trHeight w:val="144"/>
        </w:trPr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8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Человечество в биосфере Земли. Антропогенные изменения в биосфере. Глобальные экологические проблемы. </w:t>
            </w:r>
          </w:p>
          <w:p w:rsidR="00681B2C" w:rsidRDefault="00EB2B3C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Основа рационального управления природными ресурсами и их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использование.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Достижения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охрана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природы</w:t>
            </w:r>
            <w:proofErr w:type="spellEnd"/>
          </w:p>
        </w:tc>
      </w:tr>
    </w:tbl>
    <w:p w:rsidR="00681B2C" w:rsidRDefault="00681B2C">
      <w:pPr>
        <w:sectPr w:rsidR="00681B2C">
          <w:pgSz w:w="11906" w:h="16383"/>
          <w:pgMar w:top="1134" w:right="850" w:bottom="1134" w:left="1701" w:header="0" w:footer="0" w:gutter="0"/>
          <w:cols w:space="720"/>
          <w:formProt w:val="0"/>
          <w:docGrid w:linePitch="100" w:charSpace="4096"/>
        </w:sectPr>
      </w:pPr>
    </w:p>
    <w:p w:rsidR="00681B2C" w:rsidRDefault="00EB2B3C">
      <w:pPr>
        <w:spacing w:after="0"/>
        <w:ind w:left="120"/>
        <w:rPr>
          <w:lang w:val="ru-RU"/>
        </w:rPr>
      </w:pPr>
      <w:bookmarkStart w:id="15" w:name="block-65127929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681B2C" w:rsidRDefault="00EB2B3C"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681B2C" w:rsidRDefault="00681B2C">
      <w:pPr>
        <w:spacing w:after="0" w:line="480" w:lineRule="auto"/>
        <w:ind w:left="120"/>
        <w:rPr>
          <w:lang w:val="ru-RU"/>
        </w:rPr>
      </w:pPr>
    </w:p>
    <w:p w:rsidR="00681B2C" w:rsidRDefault="00681B2C">
      <w:pPr>
        <w:spacing w:after="0" w:line="480" w:lineRule="auto"/>
        <w:ind w:left="120"/>
        <w:rPr>
          <w:lang w:val="ru-RU"/>
        </w:rPr>
      </w:pP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681B2C" w:rsidRDefault="00681B2C">
      <w:pPr>
        <w:spacing w:after="0" w:line="480" w:lineRule="auto"/>
        <w:ind w:left="120"/>
        <w:rPr>
          <w:lang w:val="ru-RU"/>
        </w:rPr>
      </w:pPr>
    </w:p>
    <w:p w:rsidR="00681B2C" w:rsidRDefault="00681B2C">
      <w:pPr>
        <w:spacing w:after="0"/>
        <w:ind w:left="120"/>
        <w:rPr>
          <w:lang w:val="ru-RU"/>
        </w:rPr>
      </w:pPr>
    </w:p>
    <w:p w:rsidR="00681B2C" w:rsidRDefault="00EB2B3C"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681B2C" w:rsidRDefault="00681B2C">
      <w:pPr>
        <w:spacing w:after="0" w:line="480" w:lineRule="auto"/>
        <w:ind w:left="120"/>
        <w:rPr>
          <w:lang w:val="ru-RU"/>
        </w:rPr>
      </w:pPr>
    </w:p>
    <w:sectPr w:rsidR="00681B2C">
      <w:pgSz w:w="11906" w:h="16383"/>
      <w:pgMar w:top="1134" w:right="850" w:bottom="1134" w:left="1701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681B2C"/>
    <w:rsid w:val="00681B2C"/>
    <w:rsid w:val="00860F2D"/>
    <w:rsid w:val="00EB2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FD7A29"/>
  <w15:docId w15:val="{38F0E1DA-12C0-4B81-BAE7-3A82FA14BF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qFormat/>
    <w:rsid w:val="00841CD9"/>
  </w:style>
  <w:style w:type="character" w:customStyle="1" w:styleId="10">
    <w:name w:val="Заголовок 1 Знак"/>
    <w:basedOn w:val="a0"/>
    <w:link w:val="1"/>
    <w:uiPriority w:val="9"/>
    <w:qFormat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qFormat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qFormat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a4">
    <w:name w:val="Подзаголовок Знак"/>
    <w:basedOn w:val="a0"/>
    <w:uiPriority w:val="11"/>
    <w:qFormat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5">
    <w:name w:val="Заголовок Знак"/>
    <w:basedOn w:val="a0"/>
    <w:uiPriority w:val="10"/>
    <w:qFormat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"/>
      <w:sz w:val="52"/>
      <w:szCs w:val="52"/>
    </w:rPr>
  </w:style>
  <w:style w:type="character" w:styleId="a6">
    <w:name w:val="Emphasis"/>
    <w:basedOn w:val="a0"/>
    <w:uiPriority w:val="20"/>
    <w:qFormat/>
    <w:rsid w:val="00D1197D"/>
    <w:rPr>
      <w:i/>
      <w:iCs/>
    </w:rPr>
  </w:style>
  <w:style w:type="character" w:customStyle="1" w:styleId="-">
    <w:name w:val="Интернет-ссылка"/>
    <w:basedOn w:val="a0"/>
    <w:uiPriority w:val="99"/>
    <w:unhideWhenUsed/>
    <w:rPr>
      <w:color w:val="0563C1" w:themeColor="hyperlink"/>
      <w:u w:val="single"/>
    </w:rPr>
  </w:style>
  <w:style w:type="paragraph" w:styleId="a7">
    <w:name w:val="Title"/>
    <w:basedOn w:val="a"/>
    <w:next w:val="a8"/>
    <w:uiPriority w:val="10"/>
    <w:qFormat/>
    <w:rsid w:val="00841CD9"/>
    <w:pPr>
      <w:pBdr>
        <w:bottom w:val="single" w:sz="8" w:space="4" w:color="5B9BD5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"/>
      <w:sz w:val="52"/>
      <w:szCs w:val="52"/>
    </w:rPr>
  </w:style>
  <w:style w:type="paragraph" w:styleId="a8">
    <w:name w:val="Body Text"/>
    <w:basedOn w:val="a"/>
    <w:pPr>
      <w:spacing w:after="140"/>
    </w:pPr>
  </w:style>
  <w:style w:type="paragraph" w:styleId="a9">
    <w:name w:val="List"/>
    <w:basedOn w:val="a8"/>
    <w:rPr>
      <w:rFonts w:ascii="PT Astra Serif" w:hAnsi="PT Astra Serif" w:cs="Noto Sans Devanagari"/>
    </w:rPr>
  </w:style>
  <w:style w:type="paragraph" w:styleId="aa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b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841CD9"/>
    <w:pPr>
      <w:tabs>
        <w:tab w:val="center" w:pos="4680"/>
        <w:tab w:val="right" w:pos="9360"/>
      </w:tabs>
    </w:pPr>
  </w:style>
  <w:style w:type="paragraph" w:styleId="ae">
    <w:name w:val="Normal Indent"/>
    <w:basedOn w:val="a"/>
    <w:uiPriority w:val="99"/>
    <w:unhideWhenUsed/>
    <w:qFormat/>
    <w:rsid w:val="00841CD9"/>
    <w:pPr>
      <w:ind w:left="720"/>
    </w:pPr>
  </w:style>
  <w:style w:type="paragraph" w:styleId="af">
    <w:name w:val="Subtitle"/>
    <w:basedOn w:val="a"/>
    <w:next w:val="a"/>
    <w:uiPriority w:val="11"/>
    <w:qFormat/>
    <w:rsid w:val="00841CD9"/>
    <w:p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table" w:styleId="af0">
    <w:name w:val="Table Grid"/>
    <w:basedOn w:val="a1"/>
    <w:uiPriority w:val="5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cc74" TargetMode="External"/><Relationship Id="rId13" Type="http://schemas.openxmlformats.org/officeDocument/2006/relationships/hyperlink" Target="https://m.edsoo.ru/863e9ed0" TargetMode="External"/><Relationship Id="rId18" Type="http://schemas.openxmlformats.org/officeDocument/2006/relationships/hyperlink" Target="https://m.edsoo.ru/863ea8bc" TargetMode="External"/><Relationship Id="rId26" Type="http://schemas.openxmlformats.org/officeDocument/2006/relationships/hyperlink" Target="https://m.edsoo.ru/863eb46a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863ead44" TargetMode="External"/><Relationship Id="rId7" Type="http://schemas.openxmlformats.org/officeDocument/2006/relationships/hyperlink" Target="https://m.edsoo.ru/7f41cc74" TargetMode="External"/><Relationship Id="rId12" Type="http://schemas.openxmlformats.org/officeDocument/2006/relationships/hyperlink" Target="https://m.edsoo.ru/863e9da4" TargetMode="External"/><Relationship Id="rId17" Type="http://schemas.openxmlformats.org/officeDocument/2006/relationships/hyperlink" Target="https://m.edsoo.ru/863ea6be" TargetMode="External"/><Relationship Id="rId25" Type="http://schemas.openxmlformats.org/officeDocument/2006/relationships/hyperlink" Target="https://m.edsoo.ru/863eb348" TargetMode="Externa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m.edsoo.ru/863ea5a6" TargetMode="External"/><Relationship Id="rId20" Type="http://schemas.openxmlformats.org/officeDocument/2006/relationships/hyperlink" Target="https://m.edsoo.ru/863eac2c" TargetMode="External"/><Relationship Id="rId29" Type="http://schemas.openxmlformats.org/officeDocument/2006/relationships/hyperlink" Target="https://m.edsoo.ru/863eba1e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cc74" TargetMode="External"/><Relationship Id="rId11" Type="http://schemas.openxmlformats.org/officeDocument/2006/relationships/hyperlink" Target="https://m.edsoo.ru/863e99c6" TargetMode="External"/><Relationship Id="rId24" Type="http://schemas.openxmlformats.org/officeDocument/2006/relationships/hyperlink" Target="https://m.edsoo.ru/863eb10e" TargetMode="External"/><Relationship Id="rId32" Type="http://schemas.openxmlformats.org/officeDocument/2006/relationships/fontTable" Target="fontTable.xml"/><Relationship Id="rId5" Type="http://schemas.openxmlformats.org/officeDocument/2006/relationships/hyperlink" Target="https://m.edsoo.ru/7f41cc74" TargetMode="External"/><Relationship Id="rId15" Type="http://schemas.openxmlformats.org/officeDocument/2006/relationships/hyperlink" Target="https://m.edsoo.ru/863e9c1e" TargetMode="External"/><Relationship Id="rId23" Type="http://schemas.openxmlformats.org/officeDocument/2006/relationships/hyperlink" Target="https://m.edsoo.ru/863eafec" TargetMode="External"/><Relationship Id="rId28" Type="http://schemas.openxmlformats.org/officeDocument/2006/relationships/hyperlink" Target="https://m.edsoo.ru/863eb5fa" TargetMode="External"/><Relationship Id="rId10" Type="http://schemas.openxmlformats.org/officeDocument/2006/relationships/hyperlink" Target="https://m.edsoo.ru/863e9570" TargetMode="External"/><Relationship Id="rId19" Type="http://schemas.openxmlformats.org/officeDocument/2006/relationships/hyperlink" Target="https://m.edsoo.ru/863ea48e" TargetMode="External"/><Relationship Id="rId31" Type="http://schemas.openxmlformats.org/officeDocument/2006/relationships/hyperlink" Target="https://m.edsoo.ru/863ebd16" TargetMode="External"/><Relationship Id="rId4" Type="http://schemas.openxmlformats.org/officeDocument/2006/relationships/image" Target="media/image1.tiff"/><Relationship Id="rId9" Type="http://schemas.openxmlformats.org/officeDocument/2006/relationships/hyperlink" Target="https://m.edsoo.ru/7f41cc74" TargetMode="External"/><Relationship Id="rId14" Type="http://schemas.openxmlformats.org/officeDocument/2006/relationships/hyperlink" Target="https://m.edsoo.ru/863e9fde" TargetMode="External"/><Relationship Id="rId22" Type="http://schemas.openxmlformats.org/officeDocument/2006/relationships/hyperlink" Target="https://m.edsoo.ru/863eaea2" TargetMode="External"/><Relationship Id="rId27" Type="http://schemas.openxmlformats.org/officeDocument/2006/relationships/hyperlink" Target="https://m.edsoo.ru/863eb46a" TargetMode="External"/><Relationship Id="rId30" Type="http://schemas.openxmlformats.org/officeDocument/2006/relationships/hyperlink" Target="https://m.edsoo.ru/863ebb5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8148</Words>
  <Characters>46450</Characters>
  <Application>Microsoft Office Word</Application>
  <DocSecurity>0</DocSecurity>
  <Lines>387</Lines>
  <Paragraphs>108</Paragraphs>
  <ScaleCrop>false</ScaleCrop>
  <Company/>
  <LinksUpToDate>false</LinksUpToDate>
  <CharactersWithSpaces>54490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Пользователь</cp:lastModifiedBy>
  <cp:revision>11</cp:revision>
  <dcterms:created xsi:type="dcterms:W3CDTF">2025-09-08T16:06:00Z</dcterms:created>
  <dcterms:modified xsi:type="dcterms:W3CDTF">2025-09-16T15:28:00Z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